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59738" w14:textId="795D5901" w:rsidR="007A4AEA" w:rsidRDefault="007A4AEA">
      <w:pPr>
        <w:spacing w:after="20"/>
        <w:jc w:val="center"/>
        <w:rPr>
          <w:rFonts w:asciiTheme="majorHAnsi" w:hAnsiTheme="majorHAnsi" w:cstheme="majorHAnsi"/>
          <w:b/>
          <w:color w:val="1F4E79"/>
          <w:sz w:val="36"/>
        </w:rPr>
      </w:pPr>
      <w:r>
        <w:rPr>
          <w:rFonts w:asciiTheme="majorHAnsi" w:hAnsiTheme="majorHAnsi" w:cstheme="majorHAnsi"/>
          <w:b/>
          <w:noProof/>
          <w:color w:val="1F4E79"/>
          <w:sz w:val="36"/>
        </w:rPr>
        <w:drawing>
          <wp:inline distT="0" distB="0" distL="0" distR="0" wp14:anchorId="0D2C74D3" wp14:editId="466C446F">
            <wp:extent cx="1257300" cy="622300"/>
            <wp:effectExtent l="0" t="0" r="0" b="0"/>
            <wp:docPr id="14438435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843563" name="Picture 144384356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F293F" w14:textId="2755FA71" w:rsidR="001800A2" w:rsidRPr="007A4AEA" w:rsidRDefault="00000000">
      <w:pPr>
        <w:spacing w:after="20"/>
        <w:jc w:val="center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  <w:b/>
          <w:color w:val="1F4E79"/>
          <w:sz w:val="36"/>
        </w:rPr>
        <w:t>VENKAT RAMA RAJU ALLURI</w:t>
      </w:r>
    </w:p>
    <w:p w14:paraId="11BE3892" w14:textId="77777777" w:rsidR="001800A2" w:rsidRPr="007A4AEA" w:rsidRDefault="00000000">
      <w:pPr>
        <w:spacing w:after="40"/>
        <w:jc w:val="center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  <w:b/>
          <w:sz w:val="22"/>
        </w:rPr>
        <w:t>PRINCIPAL FORWARD DEPLOYED ENGINEER | AI/ML APPLICATIONS, AGENTS &amp; PLATFORMS</w:t>
      </w:r>
    </w:p>
    <w:p w14:paraId="498CF4FB" w14:textId="2958C3D0" w:rsidR="001800A2" w:rsidRPr="007A4AEA" w:rsidRDefault="00000000">
      <w:pPr>
        <w:spacing w:after="100"/>
        <w:jc w:val="center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  <w:sz w:val="19"/>
        </w:rPr>
        <w:t xml:space="preserve">Apex, NC </w:t>
      </w:r>
      <w:r w:rsidR="00A80EFF">
        <w:rPr>
          <w:rFonts w:asciiTheme="majorHAnsi" w:hAnsiTheme="majorHAnsi" w:cstheme="majorHAnsi"/>
          <w:sz w:val="19"/>
        </w:rPr>
        <w:t xml:space="preserve"> </w:t>
      </w:r>
      <w:r w:rsidRPr="007A4AEA">
        <w:rPr>
          <w:rFonts w:asciiTheme="majorHAnsi" w:hAnsiTheme="majorHAnsi" w:cstheme="majorHAnsi"/>
          <w:sz w:val="19"/>
        </w:rPr>
        <w:t xml:space="preserve"> | linkedin.com/in/venkatramarajualluri | U.S. Permanent Resident</w:t>
      </w:r>
    </w:p>
    <w:p w14:paraId="3F9F2703" w14:textId="77777777" w:rsidR="001800A2" w:rsidRPr="007A4AEA" w:rsidRDefault="00000000">
      <w:pPr>
        <w:pStyle w:val="ATSSection"/>
        <w:pBdr>
          <w:bottom w:val="single" w:sz="6" w:space="1" w:color="B4C6E7"/>
        </w:pBdr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PROFESSIONAL SUMMARY</w:t>
      </w:r>
    </w:p>
    <w:p w14:paraId="57A87229" w14:textId="77777777" w:rsidR="001800A2" w:rsidRPr="007A4AEA" w:rsidRDefault="00000000">
      <w:pPr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Principal-level Forward Deployed Engineer and AI/ML platform leader with 15+ years translating ambiguous customer and engineering needs into production applications, machine learning systems, generative AI agents, developer platforms, and cloud solutions. Hands-on across discovery, solution architecture, model and application development, deployment, governance, monitoring, adoption, and production operations. Deep experience with Python, Databricks, AWS, Kubernetes, Terraform, Ansible configuration management, and Crossplane-based infrastructure delivery through Argo CD GitOps.</w:t>
      </w:r>
    </w:p>
    <w:p w14:paraId="74306117" w14:textId="77777777" w:rsidR="001800A2" w:rsidRPr="007A4AEA" w:rsidRDefault="00000000">
      <w:pPr>
        <w:pStyle w:val="ATSSection"/>
        <w:pBdr>
          <w:bottom w:val="single" w:sz="6" w:space="1" w:color="B4C6E7"/>
        </w:pBdr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CORE COMPETENCIES</w:t>
      </w:r>
    </w:p>
    <w:p w14:paraId="7F099328" w14:textId="77777777" w:rsidR="001800A2" w:rsidRPr="007A4AEA" w:rsidRDefault="00000000">
      <w:pPr>
        <w:spacing w:after="40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  <w:b/>
          <w:sz w:val="20"/>
        </w:rPr>
        <w:t xml:space="preserve">Forward Deployed Engineering: </w:t>
      </w:r>
      <w:r w:rsidRPr="007A4AEA">
        <w:rPr>
          <w:rFonts w:asciiTheme="majorHAnsi" w:hAnsiTheme="majorHAnsi" w:cstheme="majorHAnsi"/>
          <w:sz w:val="20"/>
        </w:rPr>
        <w:t>Customer discovery, requirements analysis, solution design, rapid prototyping, implementation, integration, production rollout, enablement, adoption, and operational handoff</w:t>
      </w:r>
    </w:p>
    <w:p w14:paraId="2D5F63A3" w14:textId="77777777" w:rsidR="001800A2" w:rsidRPr="007A4AEA" w:rsidRDefault="00000000">
      <w:pPr>
        <w:spacing w:after="40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  <w:b/>
          <w:sz w:val="20"/>
        </w:rPr>
        <w:t xml:space="preserve">AI/ML and Application Engineering: </w:t>
      </w:r>
      <w:r w:rsidRPr="007A4AEA">
        <w:rPr>
          <w:rFonts w:asciiTheme="majorHAnsi" w:hAnsiTheme="majorHAnsi" w:cstheme="majorHAnsi"/>
          <w:sz w:val="20"/>
        </w:rPr>
        <w:t>Traditional machine learning, GenAI agents, Python, Streamlit, Databricks Apps, Genie, MLflow, SageMaker, model serving, APIs, evaluation, governance, and monitoring</w:t>
      </w:r>
    </w:p>
    <w:p w14:paraId="3F7E32AA" w14:textId="77777777" w:rsidR="001800A2" w:rsidRPr="007A4AEA" w:rsidRDefault="00000000">
      <w:pPr>
        <w:spacing w:after="40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  <w:b/>
          <w:sz w:val="20"/>
        </w:rPr>
        <w:t xml:space="preserve">Cloud and Production Engineering: </w:t>
      </w:r>
      <w:r w:rsidRPr="007A4AEA">
        <w:rPr>
          <w:rFonts w:asciiTheme="majorHAnsi" w:hAnsiTheme="majorHAnsi" w:cstheme="majorHAnsi"/>
          <w:sz w:val="20"/>
        </w:rPr>
        <w:t>AWS, Databricks, Kubernetes/EKS, Terraform, Ansible configuration management, Crossplane, Argo CD GitOps, CI/CD, observability, SRE, security, performance, incident response, and disaster recovery</w:t>
      </w:r>
    </w:p>
    <w:p w14:paraId="676A846A" w14:textId="77777777" w:rsidR="001800A2" w:rsidRPr="007A4AEA" w:rsidRDefault="00000000">
      <w:pPr>
        <w:pStyle w:val="ATSSection"/>
        <w:pBdr>
          <w:bottom w:val="single" w:sz="6" w:space="1" w:color="B4C6E7"/>
        </w:pBdr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PROFESSIONAL EXPERIENCE</w:t>
      </w:r>
    </w:p>
    <w:p w14:paraId="7C66BC7B" w14:textId="77777777" w:rsidR="001800A2" w:rsidRPr="007A4AEA" w:rsidRDefault="00000000">
      <w:pPr>
        <w:pStyle w:val="ATSRole"/>
        <w:keepNext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Staff MLOps Engineer - AI Infrastructure and Platform Engineering | Western Governors University (WGU)</w:t>
      </w:r>
    </w:p>
    <w:p w14:paraId="0C59C30E" w14:textId="77777777" w:rsidR="001800A2" w:rsidRPr="007A4AEA" w:rsidRDefault="00000000">
      <w:pPr>
        <w:pStyle w:val="ATSMeta"/>
        <w:keepNext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Raleigh, NC | February 2026 - Present</w:t>
      </w:r>
    </w:p>
    <w:p w14:paraId="6A9CBA0A" w14:textId="77777777" w:rsidR="001800A2" w:rsidRPr="007A4AEA" w:rsidRDefault="00000000">
      <w:pPr>
        <w:pStyle w:val="ATSLead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  <w:i/>
        </w:rPr>
        <w:t>Embedded with data science, engineering, product, security, and governance teams to design, build, deploy, and operate traditional machine-learning solutions and generative AI applications on the Databricks platform.</w:t>
      </w:r>
    </w:p>
    <w:p w14:paraId="1999F630" w14:textId="77777777" w:rsidR="001800A2" w:rsidRPr="007A4AEA" w:rsidRDefault="00000000">
      <w:pPr>
        <w:pStyle w:val="ListBullet"/>
        <w:spacing w:line="247" w:lineRule="auto"/>
        <w:ind w:left="317" w:hanging="216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Led customer and stakeholder discovery to define business use cases, user workflows, data requirements, model objectives, nonfunctional requirements, security controls, evaluation criteria, and measurable production outcomes.</w:t>
      </w:r>
    </w:p>
    <w:p w14:paraId="42866023" w14:textId="77777777" w:rsidR="001800A2" w:rsidRPr="007A4AEA" w:rsidRDefault="00000000">
      <w:pPr>
        <w:pStyle w:val="ListBullet"/>
        <w:spacing w:line="247" w:lineRule="auto"/>
        <w:ind w:left="317" w:hanging="216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Designed and developed traditional machine-learning models in Python, including data preparation, feature engineering, experimentation, training, validation, inference, and integration into enterprise workflows.</w:t>
      </w:r>
    </w:p>
    <w:p w14:paraId="3822EA3E" w14:textId="77777777" w:rsidR="001800A2" w:rsidRPr="007A4AEA" w:rsidRDefault="00000000">
      <w:pPr>
        <w:pStyle w:val="ListBullet"/>
        <w:spacing w:line="247" w:lineRule="auto"/>
        <w:ind w:left="317" w:hanging="216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Built generative AI agents and agentic applications using Databricks-native capabilities, Genie Spaces, Genie Agents, Databricks Apps, Genie One, and Genie Anatomy, connecting governed enterprise data with natural-language and tool-enabled user experiences.</w:t>
      </w:r>
    </w:p>
    <w:p w14:paraId="2E8129F6" w14:textId="77777777" w:rsidR="001800A2" w:rsidRPr="007A4AEA" w:rsidRDefault="00000000">
      <w:pPr>
        <w:pStyle w:val="ListBullet"/>
        <w:spacing w:line="247" w:lineRule="auto"/>
        <w:ind w:left="317" w:hanging="216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Developed Python services, reusable agent patterns, application components, APIs, workspace templates, and integration layers that converted proofs of concept into supportable production solutions.</w:t>
      </w:r>
    </w:p>
    <w:p w14:paraId="2C338940" w14:textId="77777777" w:rsidR="001800A2" w:rsidRPr="007A4AEA" w:rsidRDefault="00000000">
      <w:pPr>
        <w:pStyle w:val="ListBullet"/>
        <w:spacing w:line="247" w:lineRule="auto"/>
        <w:ind w:left="317" w:hanging="216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Implemented model and agent evaluation practices covering task accuracy, response quality, groundedness, relevance, safety, latency, reliability, and regression testing before production promotion.</w:t>
      </w:r>
    </w:p>
    <w:p w14:paraId="50252FA5" w14:textId="77777777" w:rsidR="001800A2" w:rsidRPr="007A4AEA" w:rsidRDefault="00000000">
      <w:pPr>
        <w:pStyle w:val="ListBullet"/>
        <w:spacing w:line="247" w:lineRule="auto"/>
        <w:ind w:left="317" w:hanging="216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Established MLflow-based experiment tracking, model and artifact versioning, lineage, model registration, tracing, evaluation results, approval workflows, and reproducible development across environments.</w:t>
      </w:r>
    </w:p>
    <w:p w14:paraId="3DA1AD26" w14:textId="77777777" w:rsidR="001800A2" w:rsidRPr="007A4AEA" w:rsidRDefault="00000000">
      <w:pPr>
        <w:pStyle w:val="ListBullet"/>
        <w:spacing w:line="247" w:lineRule="auto"/>
        <w:ind w:left="317" w:hanging="216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Deployed traditional models, GenAI agents, and Databricks applications through automated CI/CD workflows with testing, versioning, environment promotion, release approvals, rollback controls, and production readiness gates.</w:t>
      </w:r>
    </w:p>
    <w:p w14:paraId="7E7C6D55" w14:textId="77777777" w:rsidR="001800A2" w:rsidRPr="007A4AEA" w:rsidRDefault="00000000">
      <w:pPr>
        <w:pStyle w:val="ListBullet"/>
        <w:spacing w:line="247" w:lineRule="auto"/>
        <w:ind w:left="317" w:hanging="216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Applied enterprise AI governance through Unity Catalog, role-based access control, service principals, secrets management, data permissions, lineage, auditability, policy enforcement, and separation of development, staging, and production.</w:t>
      </w:r>
    </w:p>
    <w:p w14:paraId="067B509E" w14:textId="77777777" w:rsidR="001800A2" w:rsidRPr="007A4AEA" w:rsidRDefault="00000000">
      <w:pPr>
        <w:pStyle w:val="ListBullet"/>
        <w:spacing w:line="247" w:lineRule="auto"/>
        <w:ind w:left="317" w:hanging="216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Implemented production monitoring using MLflow tracing, Databricks telemetry, OpenTelemetry, Prometheus, Grafana, and CloudWatch to track model and agent quality, application errors, latency, token and infrastructure cost, availability, and operational health.</w:t>
      </w:r>
    </w:p>
    <w:p w14:paraId="43D05EBE" w14:textId="77777777" w:rsidR="001800A2" w:rsidRPr="007A4AEA" w:rsidRDefault="00000000">
      <w:pPr>
        <w:pStyle w:val="ListBullet"/>
        <w:spacing w:line="247" w:lineRule="auto"/>
        <w:ind w:left="317" w:hanging="216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Led architecture reviews, stakeholder demonstrations, user acceptance, security reviews, launch planning, incident response, feedback loops, documentation, knowledge transfer, and post-launch adoption; mentored engineers and standardized delivery patterns.</w:t>
      </w:r>
    </w:p>
    <w:p w14:paraId="2BCF7258" w14:textId="77777777" w:rsidR="001800A2" w:rsidRPr="007A4AEA" w:rsidRDefault="00000000">
      <w:pPr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  <w:b/>
          <w:sz w:val="20"/>
        </w:rPr>
        <w:lastRenderedPageBreak/>
        <w:t xml:space="preserve">Technologies: </w:t>
      </w:r>
      <w:r w:rsidRPr="007A4AEA">
        <w:rPr>
          <w:rFonts w:asciiTheme="majorHAnsi" w:hAnsiTheme="majorHAnsi" w:cstheme="majorHAnsi"/>
          <w:sz w:val="20"/>
        </w:rPr>
        <w:t>Python, Databricks, Genie Spaces, Genie Agents, Databricks Apps, Genie One, Genie Anatomy, MLflow, Unity Catalog, AWS, Kubernetes, Terraform, GitHub Actions, ArgoCD, OpenTelemetry, Prometheus, Grafana, CloudWatch</w:t>
      </w:r>
    </w:p>
    <w:p w14:paraId="50627335" w14:textId="77777777" w:rsidR="001800A2" w:rsidRPr="007A4AEA" w:rsidRDefault="00000000">
      <w:pPr>
        <w:pStyle w:val="ATSRole"/>
        <w:keepNext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Lead Principal Platform and DevOps Engineer | Dizer Corp - Client: J.Crew</w:t>
      </w:r>
    </w:p>
    <w:p w14:paraId="6BEA9EE7" w14:textId="77777777" w:rsidR="001800A2" w:rsidRPr="007A4AEA" w:rsidRDefault="00000000">
      <w:pPr>
        <w:pStyle w:val="ATSMeta"/>
        <w:keepNext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Remote, USA | October 2022 - February 2026</w:t>
      </w:r>
    </w:p>
    <w:p w14:paraId="22DEFE47" w14:textId="77777777" w:rsidR="001800A2" w:rsidRPr="007A4AEA" w:rsidRDefault="00000000">
      <w:pPr>
        <w:pStyle w:val="ATSLead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  <w:i/>
        </w:rPr>
        <w:t>Served as the principal hands-on technical lead embedded with a major retail customer, owning discovery, architecture, application delivery, platform modernization, and production outcomes for e-commerce and developer-experience solutions.</w:t>
      </w:r>
    </w:p>
    <w:p w14:paraId="5FCDB518" w14:textId="77777777" w:rsidR="001800A2" w:rsidRPr="007A4AEA" w:rsidRDefault="00000000">
      <w:pPr>
        <w:pStyle w:val="ListBullet"/>
        <w:spacing w:line="247" w:lineRule="auto"/>
        <w:ind w:left="317" w:hanging="216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Partnered with product, application, SRE, security, QA, and operations teams to identify high-value use cases, establish success measures, and translate production constraints into target architectures and phased delivery plans.</w:t>
      </w:r>
    </w:p>
    <w:p w14:paraId="71A9489C" w14:textId="77777777" w:rsidR="001800A2" w:rsidRPr="007A4AEA" w:rsidRDefault="00000000">
      <w:pPr>
        <w:pStyle w:val="ListBullet"/>
        <w:spacing w:line="247" w:lineRule="auto"/>
        <w:ind w:left="317" w:hanging="216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Designed and developed Python-based models and decision services for internal DevOps and Internal Developer Platform tools, including deployment-risk scoring, operational analysis, release validation, health assessment, and automated recommendations.</w:t>
      </w:r>
    </w:p>
    <w:p w14:paraId="06538249" w14:textId="77777777" w:rsidR="001800A2" w:rsidRPr="007A4AEA" w:rsidRDefault="00000000">
      <w:pPr>
        <w:pStyle w:val="ListBullet"/>
        <w:spacing w:line="247" w:lineRule="auto"/>
        <w:ind w:left="317" w:hanging="216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Built Streamlit applications that delivered platform insights and self-service developer workflows by integrating Python services with CI/CD systems, Kubernetes, AWS services, observability data, and enterprise APIs.</w:t>
      </w:r>
    </w:p>
    <w:p w14:paraId="4CB9D681" w14:textId="77777777" w:rsidR="001800A2" w:rsidRPr="007A4AEA" w:rsidRDefault="00000000">
      <w:pPr>
        <w:pStyle w:val="ListBullet"/>
        <w:spacing w:line="247" w:lineRule="auto"/>
        <w:ind w:left="317" w:hanging="216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Owned design-to-production execution by defining application architecture, developing Python services, containerizing workloads, implementing automated tests, building release pipelines, and deploying applications to Amazon EKS through GitOps.</w:t>
      </w:r>
    </w:p>
    <w:p w14:paraId="1066DE3F" w14:textId="77777777" w:rsidR="001800A2" w:rsidRPr="007A4AEA" w:rsidRDefault="00000000">
      <w:pPr>
        <w:pStyle w:val="ListBullet"/>
        <w:spacing w:line="247" w:lineRule="auto"/>
        <w:ind w:left="317" w:hanging="216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Architected multi-region Amazon EKS infrastructure and reusable Terraform, Crossplane, Ansible, Helm, and Argo CD components supporting 50+ microservices with automated scaling, failover, self-healing, and zero-downtime releases.</w:t>
      </w:r>
    </w:p>
    <w:p w14:paraId="5568C005" w14:textId="77777777" w:rsidR="001800A2" w:rsidRPr="007A4AEA" w:rsidRDefault="00000000">
      <w:pPr>
        <w:pStyle w:val="ListBullet"/>
        <w:spacing w:line="247" w:lineRule="auto"/>
        <w:ind w:left="317" w:hanging="216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Implemented Crossplane as a Kubernetes-native Infrastructure as Code option for selected AWS resources, defining reusable compositions and managing infrastructure changes through Git pull requests, policy reviews, and Argo CD reconciliation alongside Terraform-managed infrastructure.</w:t>
      </w:r>
    </w:p>
    <w:p w14:paraId="2E9B754E" w14:textId="77777777" w:rsidR="001800A2" w:rsidRPr="007A4AEA" w:rsidRDefault="00000000">
      <w:pPr>
        <w:pStyle w:val="ListBullet"/>
        <w:spacing w:line="247" w:lineRule="auto"/>
        <w:ind w:left="317" w:hanging="216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Used Ansible for configuration management, system hardening, middleware and agent installation, environment-specific configuration, patching, and repeatable operational changes across cloud and platform environments.</w:t>
      </w:r>
    </w:p>
    <w:p w14:paraId="1CF003FC" w14:textId="77777777" w:rsidR="001800A2" w:rsidRPr="007A4AEA" w:rsidRDefault="00000000">
      <w:pPr>
        <w:pStyle w:val="ListBullet"/>
        <w:spacing w:line="247" w:lineRule="auto"/>
        <w:ind w:left="317" w:hanging="216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Implemented CI/CD and release strategies using GitHub Actions, Jenkins, ArgoCD, Helm, NGINX, Kong, AWS load balancers, service discovery, blue/green releases, canary deployments, and rollback controls, reducing deployment failures by 40%.</w:t>
      </w:r>
    </w:p>
    <w:p w14:paraId="3ED59B6F" w14:textId="77777777" w:rsidR="001800A2" w:rsidRPr="007A4AEA" w:rsidRDefault="00000000">
      <w:pPr>
        <w:pStyle w:val="ListBullet"/>
        <w:spacing w:line="247" w:lineRule="auto"/>
        <w:ind w:left="317" w:hanging="216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Instrumented Streamlit applications, Python services, Kubernetes workloads, and delivery pipelines with OpenTelemetry, Prometheus, Grafana, CloudWatch, and Splunk, reducing mean time to recovery by 50%.</w:t>
      </w:r>
    </w:p>
    <w:p w14:paraId="23B8D6B4" w14:textId="77777777" w:rsidR="001800A2" w:rsidRPr="007A4AEA" w:rsidRDefault="00000000">
      <w:pPr>
        <w:pStyle w:val="ListBullet"/>
        <w:spacing w:line="247" w:lineRule="auto"/>
        <w:ind w:left="317" w:hanging="216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Built governed ML lifecycle capabilities with Amazon SageMaker Studio, Pipelines, Model Registry, MLflow, Endpoints, Feature Store, and Model Monitor for multi-tenant experimentation, training, approvals, real-time and batch inference, drift detection, and production promotion.</w:t>
      </w:r>
    </w:p>
    <w:p w14:paraId="05118804" w14:textId="77777777" w:rsidR="001800A2" w:rsidRPr="007A4AEA" w:rsidRDefault="00000000">
      <w:pPr>
        <w:pStyle w:val="ListBullet"/>
        <w:spacing w:line="247" w:lineRule="auto"/>
        <w:ind w:left="317" w:hanging="216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Led architecture and production-readiness reviews, stakeholder demonstrations, rollout planning, incident response, product feedback, code reviews, mentoring, documentation, enablement, adoption, and operational handoff across distributed teams.</w:t>
      </w:r>
    </w:p>
    <w:p w14:paraId="0C9BC604" w14:textId="77777777" w:rsidR="001800A2" w:rsidRPr="007A4AEA" w:rsidRDefault="00000000">
      <w:pPr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  <w:b/>
          <w:sz w:val="20"/>
        </w:rPr>
        <w:t xml:space="preserve">Technologies: </w:t>
      </w:r>
      <w:r w:rsidRPr="007A4AEA">
        <w:rPr>
          <w:rFonts w:asciiTheme="majorHAnsi" w:hAnsiTheme="majorHAnsi" w:cstheme="majorHAnsi"/>
          <w:sz w:val="20"/>
        </w:rPr>
        <w:t>AWS, Amazon EKS, Python, Streamlit, SageMaker, MLflow, Kubernetes, Terraform, Crossplane, Ansible, GitHub Actions, Jenkins, ArgoCD, Helm, NGINX, Kong, OpenTelemetry, Prometheus, Grafana, CloudWatch, Splunk</w:t>
      </w:r>
    </w:p>
    <w:p w14:paraId="4F0842A5" w14:textId="77777777" w:rsidR="001800A2" w:rsidRPr="007A4AEA" w:rsidRDefault="00000000">
      <w:pPr>
        <w:pStyle w:val="ATSRole"/>
        <w:keepNext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Platform Engineering Expert | Novartis Healthcare</w:t>
      </w:r>
    </w:p>
    <w:p w14:paraId="0AF1A0D1" w14:textId="77777777" w:rsidR="001800A2" w:rsidRPr="007A4AEA" w:rsidRDefault="00000000">
      <w:pPr>
        <w:pStyle w:val="ATSMeta"/>
        <w:keepNext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Remote, USA | June 2020 - October 2022</w:t>
      </w:r>
    </w:p>
    <w:p w14:paraId="72B3227A" w14:textId="77777777" w:rsidR="001800A2" w:rsidRPr="007A4AEA" w:rsidRDefault="00000000">
      <w:pPr>
        <w:pStyle w:val="ATSLead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  <w:i/>
        </w:rPr>
        <w:t>Delivered secure cloud and developer-platform solutions for global research and engineering organizations operating in regulated enterprise environments.</w:t>
      </w:r>
    </w:p>
    <w:p w14:paraId="5D3E9722" w14:textId="77777777" w:rsidR="001800A2" w:rsidRPr="007A4AEA" w:rsidRDefault="00000000">
      <w:pPr>
        <w:pStyle w:val="ListBullet"/>
        <w:spacing w:line="247" w:lineRule="auto"/>
        <w:ind w:left="317" w:hanging="216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Worked with engineering, infrastructure, security, and compliance stakeholders to translate cloud adoption needs into scalable multi-account AWS platform architecture, delivery roadmaps, and governance controls.</w:t>
      </w:r>
    </w:p>
    <w:p w14:paraId="4538D416" w14:textId="77777777" w:rsidR="001800A2" w:rsidRPr="007A4AEA" w:rsidRDefault="00000000">
      <w:pPr>
        <w:pStyle w:val="ListBullet"/>
        <w:spacing w:line="247" w:lineRule="auto"/>
        <w:ind w:left="317" w:hanging="216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Built reusable Terraform modules and Ansible configuration-management roles that reduced infrastructure provisioning and configuration time by more than 80% while standardizing system hardening, package installation, application configuration, patching, and repeatable operational changes.</w:t>
      </w:r>
    </w:p>
    <w:p w14:paraId="302D1693" w14:textId="77777777" w:rsidR="001800A2" w:rsidRPr="007A4AEA" w:rsidRDefault="00000000">
      <w:pPr>
        <w:pStyle w:val="ListBullet"/>
        <w:spacing w:line="247" w:lineRule="auto"/>
        <w:ind w:left="317" w:hanging="216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Implemented CI/CD, Kubernetes platform capabilities, and deployment automation that improved delivery speed, reliability, and repeatability across hundreds of workloads.</w:t>
      </w:r>
    </w:p>
    <w:p w14:paraId="4CC7E349" w14:textId="77777777" w:rsidR="001800A2" w:rsidRPr="007A4AEA" w:rsidRDefault="00000000">
      <w:pPr>
        <w:pStyle w:val="ListBullet"/>
        <w:spacing w:line="247" w:lineRule="auto"/>
        <w:ind w:left="317" w:hanging="216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Designed IAM, encryption, secrets management, backup, disaster recovery, compliance controls, monitoring, and operational dashboards for secure and supportable production environments.</w:t>
      </w:r>
    </w:p>
    <w:p w14:paraId="2B675837" w14:textId="77777777" w:rsidR="001800A2" w:rsidRDefault="00000000">
      <w:pPr>
        <w:pStyle w:val="ListBullet"/>
        <w:spacing w:line="247" w:lineRule="auto"/>
        <w:ind w:left="317" w:hanging="216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Modernized legacy application infrastructure, resolved platform reliability issues, contributed to architecture reviews, and mentored engineers on cloud-native engineering and operational excellence.</w:t>
      </w:r>
    </w:p>
    <w:p w14:paraId="48BD2012" w14:textId="77777777" w:rsidR="007A4AEA" w:rsidRDefault="007A4AEA" w:rsidP="007A4AEA">
      <w:pPr>
        <w:pStyle w:val="ListBullet"/>
        <w:numPr>
          <w:ilvl w:val="0"/>
          <w:numId w:val="0"/>
        </w:numPr>
        <w:spacing w:line="247" w:lineRule="auto"/>
        <w:ind w:left="360" w:hanging="360"/>
        <w:rPr>
          <w:rFonts w:asciiTheme="majorHAnsi" w:hAnsiTheme="majorHAnsi" w:cstheme="majorHAnsi"/>
        </w:rPr>
      </w:pPr>
    </w:p>
    <w:p w14:paraId="5B009E69" w14:textId="77777777" w:rsidR="007A4AEA" w:rsidRPr="007A4AEA" w:rsidRDefault="007A4AEA" w:rsidP="007A4AEA">
      <w:pPr>
        <w:pStyle w:val="ListBullet"/>
        <w:numPr>
          <w:ilvl w:val="0"/>
          <w:numId w:val="0"/>
        </w:numPr>
        <w:spacing w:line="247" w:lineRule="auto"/>
        <w:ind w:left="360" w:hanging="360"/>
        <w:rPr>
          <w:rFonts w:asciiTheme="majorHAnsi" w:hAnsiTheme="majorHAnsi" w:cstheme="majorHAnsi"/>
        </w:rPr>
      </w:pPr>
    </w:p>
    <w:p w14:paraId="36AFF0A6" w14:textId="77777777" w:rsidR="001800A2" w:rsidRPr="007A4AEA" w:rsidRDefault="00000000">
      <w:pPr>
        <w:pStyle w:val="ATSSection"/>
        <w:pBdr>
          <w:bottom w:val="single" w:sz="6" w:space="1" w:color="B4C6E7"/>
        </w:pBdr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lastRenderedPageBreak/>
        <w:t>EARLIER EXPERIENCE</w:t>
      </w:r>
    </w:p>
    <w:p w14:paraId="16AFF2C3" w14:textId="77777777" w:rsidR="001800A2" w:rsidRPr="007A4AEA" w:rsidRDefault="00000000">
      <w:pPr>
        <w:spacing w:after="20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  <w:sz w:val="20"/>
        </w:rPr>
        <w:t>Senior Associate | DBS Asia Hub 2 | Hyderabad, India | 2019 - 2020</w:t>
      </w:r>
    </w:p>
    <w:p w14:paraId="7700F03D" w14:textId="77777777" w:rsidR="001800A2" w:rsidRPr="007A4AEA" w:rsidRDefault="00000000">
      <w:pPr>
        <w:spacing w:after="20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  <w:sz w:val="20"/>
        </w:rPr>
        <w:t>Senior Software Engineer | Oracle | Hyderabad, India | 2017 - 2019</w:t>
      </w:r>
    </w:p>
    <w:p w14:paraId="7A0D4659" w14:textId="77777777" w:rsidR="001800A2" w:rsidRPr="007A4AEA" w:rsidRDefault="00000000">
      <w:pPr>
        <w:spacing w:after="20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  <w:sz w:val="20"/>
        </w:rPr>
        <w:t>Software Engineer - MTS | Salesforce | Hyderabad, India | 2016 - 2017</w:t>
      </w:r>
    </w:p>
    <w:p w14:paraId="6A50BDA4" w14:textId="77777777" w:rsidR="001800A2" w:rsidRPr="007A4AEA" w:rsidRDefault="00000000">
      <w:pPr>
        <w:spacing w:after="20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  <w:sz w:val="20"/>
        </w:rPr>
        <w:t>Assistant Manager - Technology | IPay | Hyderabad, India | 2013 - 2016</w:t>
      </w:r>
    </w:p>
    <w:p w14:paraId="3688196A" w14:textId="77777777" w:rsidR="001800A2" w:rsidRPr="007A4AEA" w:rsidRDefault="00000000">
      <w:pPr>
        <w:spacing w:after="20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  <w:sz w:val="20"/>
        </w:rPr>
        <w:t>Software Engineer | CSC Ltd. (DXC Technology) | Hyderabad, India | 2010 - 2013</w:t>
      </w:r>
    </w:p>
    <w:p w14:paraId="1E43D35F" w14:textId="77777777" w:rsidR="001800A2" w:rsidRPr="007A4AEA" w:rsidRDefault="00000000">
      <w:pPr>
        <w:pStyle w:val="ATSSection"/>
        <w:pBdr>
          <w:bottom w:val="single" w:sz="6" w:space="1" w:color="B4C6E7"/>
        </w:pBdr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TECHNICAL SKILLS</w:t>
      </w:r>
    </w:p>
    <w:p w14:paraId="2B10B184" w14:textId="77777777" w:rsidR="001800A2" w:rsidRPr="007A4AEA" w:rsidRDefault="00000000">
      <w:pPr>
        <w:spacing w:after="30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  <w:b/>
          <w:sz w:val="20"/>
        </w:rPr>
        <w:t xml:space="preserve">Programming and Application Development: </w:t>
      </w:r>
      <w:r w:rsidRPr="007A4AEA">
        <w:rPr>
          <w:rFonts w:asciiTheme="majorHAnsi" w:hAnsiTheme="majorHAnsi" w:cstheme="majorHAnsi"/>
          <w:sz w:val="20"/>
        </w:rPr>
        <w:t>Python, Java, Bash, Streamlit, REST APIs, microservices, distributed applications</w:t>
      </w:r>
    </w:p>
    <w:p w14:paraId="3A76CBCD" w14:textId="77777777" w:rsidR="001800A2" w:rsidRPr="007A4AEA" w:rsidRDefault="00000000">
      <w:pPr>
        <w:spacing w:after="30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  <w:b/>
          <w:sz w:val="20"/>
        </w:rPr>
        <w:t xml:space="preserve">Machine Learning and Generative AI: </w:t>
      </w:r>
      <w:r w:rsidRPr="007A4AEA">
        <w:rPr>
          <w:rFonts w:asciiTheme="majorHAnsi" w:hAnsiTheme="majorHAnsi" w:cstheme="majorHAnsi"/>
          <w:sz w:val="20"/>
        </w:rPr>
        <w:t>Traditional ML, generative AI agents, agentic applications, Databricks, Genie Spaces, Genie Agents, Databricks Apps, Genie One, Genie Anatomy, SageMaker, MLflow, Kubeflow, PyTorch, TensorFlow</w:t>
      </w:r>
    </w:p>
    <w:p w14:paraId="7A754FCF" w14:textId="77777777" w:rsidR="001800A2" w:rsidRPr="007A4AEA" w:rsidRDefault="00000000">
      <w:pPr>
        <w:spacing w:after="30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  <w:b/>
          <w:sz w:val="20"/>
        </w:rPr>
        <w:t xml:space="preserve">Cloud, Configuration and Platform Engineering: </w:t>
      </w:r>
      <w:r w:rsidRPr="007A4AEA">
        <w:rPr>
          <w:rFonts w:asciiTheme="majorHAnsi" w:hAnsiTheme="majorHAnsi" w:cstheme="majorHAnsi"/>
          <w:sz w:val="20"/>
        </w:rPr>
        <w:t>AWS, Kubernetes, Amazon EKS, Docker, Helm, Argo CD, GitOps, Terraform, Crossplane compositions and providers, Ansible roles and playbooks, configuration management, AWS CDK, Jenkins, GitHub Actions</w:t>
      </w:r>
    </w:p>
    <w:p w14:paraId="0183BE53" w14:textId="77777777" w:rsidR="001800A2" w:rsidRPr="007A4AEA" w:rsidRDefault="00000000">
      <w:pPr>
        <w:spacing w:after="30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  <w:b/>
          <w:sz w:val="20"/>
        </w:rPr>
        <w:t xml:space="preserve">MLOps, Evaluation and Governance: </w:t>
      </w:r>
      <w:r w:rsidRPr="007A4AEA">
        <w:rPr>
          <w:rFonts w:asciiTheme="majorHAnsi" w:hAnsiTheme="majorHAnsi" w:cstheme="majorHAnsi"/>
          <w:sz w:val="20"/>
        </w:rPr>
        <w:t>Experiment tracking, feature engineering, model training, model registry, model serving, agent evaluation, tracing, lineage, Unity Catalog, RBAC, CI/CD, drift and data-quality monitoring</w:t>
      </w:r>
    </w:p>
    <w:p w14:paraId="36292EE0" w14:textId="77777777" w:rsidR="001800A2" w:rsidRPr="007A4AEA" w:rsidRDefault="00000000">
      <w:pPr>
        <w:spacing w:after="30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  <w:b/>
          <w:sz w:val="20"/>
        </w:rPr>
        <w:t xml:space="preserve">Observability, Reliability and Security: </w:t>
      </w:r>
      <w:r w:rsidRPr="007A4AEA">
        <w:rPr>
          <w:rFonts w:asciiTheme="majorHAnsi" w:hAnsiTheme="majorHAnsi" w:cstheme="majorHAnsi"/>
          <w:sz w:val="20"/>
        </w:rPr>
        <w:t>OpenTelemetry, Prometheus, Grafana, CloudWatch, Splunk, SLI/SLO, incident response, IAM, secrets management, disaster recovery</w:t>
      </w:r>
    </w:p>
    <w:p w14:paraId="64F80E1B" w14:textId="77777777" w:rsidR="001800A2" w:rsidRPr="007A4AEA" w:rsidRDefault="00000000">
      <w:pPr>
        <w:pStyle w:val="ATSSection"/>
        <w:pBdr>
          <w:bottom w:val="single" w:sz="6" w:space="1" w:color="B4C6E7"/>
        </w:pBdr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CERTIFICATIONS</w:t>
      </w:r>
    </w:p>
    <w:p w14:paraId="1B421919" w14:textId="77777777" w:rsidR="001800A2" w:rsidRPr="007A4AEA" w:rsidRDefault="00000000">
      <w:pPr>
        <w:pStyle w:val="ListBullet"/>
        <w:spacing w:line="247" w:lineRule="auto"/>
        <w:ind w:left="317" w:hanging="216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AWS Certified Solutions Architect - Professional | AWS Certified DevOps Engineer - Professional</w:t>
      </w:r>
    </w:p>
    <w:p w14:paraId="51C98E27" w14:textId="77777777" w:rsidR="001800A2" w:rsidRPr="007A4AEA" w:rsidRDefault="00000000">
      <w:pPr>
        <w:pStyle w:val="ListBullet"/>
        <w:spacing w:line="247" w:lineRule="auto"/>
        <w:ind w:left="317" w:hanging="216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Certified Kubernetes Administrator (CKA) | Certified Kubernetes Application Developer (CKAD)</w:t>
      </w:r>
    </w:p>
    <w:p w14:paraId="3C5F3F3E" w14:textId="77777777" w:rsidR="001800A2" w:rsidRPr="007A4AEA" w:rsidRDefault="00000000">
      <w:pPr>
        <w:pStyle w:val="ListBullet"/>
        <w:spacing w:line="247" w:lineRule="auto"/>
        <w:ind w:left="317" w:hanging="216"/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Argo CD Fundamentals | Kong Gateway Foundations | MLOps with Databricks | MLflow and Hugging Face | Governing AI Agents</w:t>
      </w:r>
    </w:p>
    <w:p w14:paraId="2D09F588" w14:textId="77777777" w:rsidR="001800A2" w:rsidRPr="007A4AEA" w:rsidRDefault="00000000">
      <w:pPr>
        <w:pStyle w:val="ATSSection"/>
        <w:pBdr>
          <w:bottom w:val="single" w:sz="6" w:space="1" w:color="B4C6E7"/>
        </w:pBdr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</w:rPr>
        <w:t>EDUCATION</w:t>
      </w:r>
    </w:p>
    <w:p w14:paraId="721D2B3C" w14:textId="77777777" w:rsidR="001800A2" w:rsidRPr="007A4AEA" w:rsidRDefault="00000000">
      <w:pPr>
        <w:rPr>
          <w:rFonts w:asciiTheme="majorHAnsi" w:hAnsiTheme="majorHAnsi" w:cstheme="majorHAnsi"/>
        </w:rPr>
      </w:pPr>
      <w:r w:rsidRPr="007A4AEA">
        <w:rPr>
          <w:rFonts w:asciiTheme="majorHAnsi" w:hAnsiTheme="majorHAnsi" w:cstheme="majorHAnsi"/>
          <w:b/>
          <w:sz w:val="20"/>
        </w:rPr>
        <w:t>Bachelor of Technology (B.Tech.), Computer Science and Engineering</w:t>
      </w:r>
      <w:r w:rsidRPr="007A4AEA">
        <w:rPr>
          <w:rFonts w:asciiTheme="majorHAnsi" w:hAnsiTheme="majorHAnsi" w:cstheme="majorHAnsi"/>
          <w:sz w:val="20"/>
        </w:rPr>
        <w:t xml:space="preserve"> | Jawaharlal Nehru Technological University, Hyderabad | 2006 - 2010</w:t>
      </w:r>
    </w:p>
    <w:sectPr w:rsidR="001800A2" w:rsidRPr="007A4AEA" w:rsidSect="00034616">
      <w:pgSz w:w="12240" w:h="15840"/>
      <w:pgMar w:top="835" w:right="979" w:bottom="835" w:left="979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01057475">
    <w:abstractNumId w:val="8"/>
  </w:num>
  <w:num w:numId="2" w16cid:durableId="2126457513">
    <w:abstractNumId w:val="6"/>
  </w:num>
  <w:num w:numId="3" w16cid:durableId="1746957153">
    <w:abstractNumId w:val="5"/>
  </w:num>
  <w:num w:numId="4" w16cid:durableId="1541087954">
    <w:abstractNumId w:val="4"/>
  </w:num>
  <w:num w:numId="5" w16cid:durableId="1556819147">
    <w:abstractNumId w:val="7"/>
  </w:num>
  <w:num w:numId="6" w16cid:durableId="2080471215">
    <w:abstractNumId w:val="3"/>
  </w:num>
  <w:num w:numId="7" w16cid:durableId="1137991541">
    <w:abstractNumId w:val="2"/>
  </w:num>
  <w:num w:numId="8" w16cid:durableId="191580543">
    <w:abstractNumId w:val="1"/>
  </w:num>
  <w:num w:numId="9" w16cid:durableId="2067293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00A2"/>
    <w:rsid w:val="0029639D"/>
    <w:rsid w:val="00326F90"/>
    <w:rsid w:val="004B369E"/>
    <w:rsid w:val="007A4AEA"/>
    <w:rsid w:val="00A80EFF"/>
    <w:rsid w:val="00AA1D8D"/>
    <w:rsid w:val="00B47730"/>
    <w:rsid w:val="00C05DEA"/>
    <w:rsid w:val="00CB0664"/>
    <w:rsid w:val="00E007A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968EB4"/>
  <w14:defaultImageDpi w14:val="300"/>
  <w15:docId w15:val="{8D3D9815-7356-1F4F-A647-874F569E2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rial" w:hAnsi="Arial"/>
      <w:color w:val="000000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4"/>
      <w:contextualSpacing/>
    </w:pPr>
    <w:rPr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TSSection">
    <w:name w:val="ATS Section"/>
    <w:pPr>
      <w:spacing w:before="140" w:after="60" w:line="252" w:lineRule="auto"/>
    </w:pPr>
    <w:rPr>
      <w:rFonts w:ascii="Arial" w:hAnsi="Arial"/>
      <w:b/>
      <w:color w:val="1F4E79"/>
      <w:sz w:val="23"/>
    </w:rPr>
  </w:style>
  <w:style w:type="paragraph" w:customStyle="1" w:styleId="ATSRole">
    <w:name w:val="ATS Role"/>
    <w:pPr>
      <w:spacing w:before="100" w:after="0" w:line="252" w:lineRule="auto"/>
    </w:pPr>
    <w:rPr>
      <w:rFonts w:ascii="Arial" w:hAnsi="Arial"/>
      <w:b/>
      <w:color w:val="1F4E79"/>
      <w:sz w:val="21"/>
    </w:rPr>
  </w:style>
  <w:style w:type="paragraph" w:customStyle="1" w:styleId="ATSMeta">
    <w:name w:val="ATS Meta"/>
    <w:pPr>
      <w:spacing w:after="20" w:line="252" w:lineRule="auto"/>
    </w:pPr>
    <w:rPr>
      <w:rFonts w:ascii="Arial" w:hAnsi="Arial"/>
      <w:b/>
      <w:color w:val="000000"/>
      <w:sz w:val="20"/>
    </w:rPr>
  </w:style>
  <w:style w:type="paragraph" w:customStyle="1" w:styleId="ATSLead">
    <w:name w:val="ATS Lead"/>
    <w:pPr>
      <w:spacing w:after="40" w:line="252" w:lineRule="auto"/>
    </w:pPr>
    <w:rPr>
      <w:rFonts w:ascii="Arial" w:hAnsi="Arial"/>
      <w:color w:val="464646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Venkat Alluri - Principal Forward Deployed Engineer ATS Resume</dc:title>
  <dc:subject>ATS and Workday optimized resume for Principal FDE, FDE Manager, and Director roles</dc:subject>
  <dc:creator>Venkat Rama Raju Alluri</dc:creator>
  <cp:keywords/>
  <dc:description>generated by python-docx</dc:description>
  <cp:lastModifiedBy>Narendra</cp:lastModifiedBy>
  <cp:revision>3</cp:revision>
  <dcterms:created xsi:type="dcterms:W3CDTF">2026-09-01T20:23:00Z</dcterms:created>
  <dcterms:modified xsi:type="dcterms:W3CDTF">2026-09-15T13:09:00Z</dcterms:modified>
  <cp:category/>
</cp:coreProperties>
</file>